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031" w:rsidRPr="00310D65" w:rsidRDefault="00076031" w:rsidP="00076031">
      <w:pPr>
        <w:jc w:val="center"/>
        <w:rPr>
          <w:rFonts w:cstheme="minorHAnsi"/>
        </w:rPr>
      </w:pPr>
      <w:r w:rsidRPr="00310D65">
        <w:rPr>
          <w:rFonts w:cstheme="minorHAnsi"/>
          <w:noProof/>
          <w:lang w:val="en-US" w:eastAsia="en-US"/>
        </w:rPr>
        <w:drawing>
          <wp:inline distT="0" distB="0" distL="0" distR="0" wp14:anchorId="64440C4D" wp14:editId="2198DFA9">
            <wp:extent cx="1247775" cy="1304925"/>
            <wp:effectExtent l="19050" t="0" r="9525" b="0"/>
            <wp:docPr id="1" name="Picture 1" descr="D:\Macra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1" descr="D:\Macra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90A" w:rsidRPr="00310D65" w:rsidRDefault="00331828" w:rsidP="0057390A">
      <w:pPr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2019</w:t>
      </w:r>
      <w:r w:rsidR="00EC5E35">
        <w:rPr>
          <w:rFonts w:cstheme="minorHAnsi"/>
          <w:b/>
          <w:sz w:val="24"/>
          <w:szCs w:val="24"/>
        </w:rPr>
        <w:t>/</w:t>
      </w:r>
      <w:r>
        <w:rPr>
          <w:rFonts w:cstheme="minorHAnsi"/>
          <w:b/>
          <w:sz w:val="24"/>
          <w:szCs w:val="24"/>
        </w:rPr>
        <w:t xml:space="preserve">2020 FIRST QUARTER </w:t>
      </w:r>
      <w:r w:rsidR="00EC5E35">
        <w:rPr>
          <w:rFonts w:cstheme="minorHAnsi"/>
          <w:b/>
          <w:sz w:val="24"/>
          <w:szCs w:val="24"/>
        </w:rPr>
        <w:t>(</w:t>
      </w:r>
      <w:r>
        <w:rPr>
          <w:rFonts w:cstheme="minorHAnsi"/>
          <w:b/>
          <w:sz w:val="24"/>
          <w:szCs w:val="24"/>
        </w:rPr>
        <w:t>JULY – SEPTEMBER, 2019</w:t>
      </w:r>
      <w:r w:rsidR="0057390A" w:rsidRPr="00310D65">
        <w:rPr>
          <w:rFonts w:cstheme="minorHAnsi"/>
          <w:b/>
          <w:sz w:val="24"/>
          <w:szCs w:val="24"/>
        </w:rPr>
        <w:t xml:space="preserve">) </w:t>
      </w:r>
      <w:r w:rsidR="00FD7A4C">
        <w:rPr>
          <w:rFonts w:cstheme="minorHAnsi"/>
          <w:b/>
          <w:sz w:val="24"/>
          <w:szCs w:val="24"/>
        </w:rPr>
        <w:t xml:space="preserve">  </w:t>
      </w:r>
      <w:r w:rsidR="00006D03">
        <w:rPr>
          <w:rFonts w:cstheme="minorHAnsi"/>
          <w:b/>
          <w:sz w:val="24"/>
          <w:szCs w:val="24"/>
        </w:rPr>
        <w:t>QUALITY OF SERVICE</w:t>
      </w:r>
      <w:r w:rsidR="00FD7A4C">
        <w:rPr>
          <w:rFonts w:cstheme="minorHAnsi"/>
          <w:b/>
          <w:sz w:val="24"/>
          <w:szCs w:val="24"/>
        </w:rPr>
        <w:t xml:space="preserve"> FOR COURIER OPERATORS</w:t>
      </w:r>
    </w:p>
    <w:p w:rsidR="0057390A" w:rsidRPr="00310D65" w:rsidRDefault="0057390A" w:rsidP="0057390A">
      <w:pPr>
        <w:jc w:val="center"/>
        <w:rPr>
          <w:rFonts w:cstheme="minorHAnsi"/>
          <w:b/>
          <w:sz w:val="24"/>
          <w:szCs w:val="24"/>
        </w:rPr>
      </w:pPr>
      <w:r w:rsidRPr="00310D65">
        <w:rPr>
          <w:rFonts w:cstheme="minorHAnsi"/>
          <w:b/>
          <w:sz w:val="24"/>
          <w:szCs w:val="24"/>
        </w:rPr>
        <w:t>______________________________________________________________________________</w:t>
      </w:r>
    </w:p>
    <w:p w:rsidR="0057390A" w:rsidRPr="00310D65" w:rsidRDefault="0057390A" w:rsidP="0057390A">
      <w:pPr>
        <w:pStyle w:val="ListParagraph"/>
        <w:jc w:val="both"/>
        <w:rPr>
          <w:rFonts w:cstheme="minorHAnsi"/>
          <w:b/>
          <w:sz w:val="24"/>
          <w:szCs w:val="24"/>
        </w:rPr>
      </w:pPr>
    </w:p>
    <w:p w:rsidR="0057390A" w:rsidRPr="00254B39" w:rsidRDefault="0057390A" w:rsidP="0057390A">
      <w:pPr>
        <w:pStyle w:val="ListParagraph"/>
        <w:numPr>
          <w:ilvl w:val="0"/>
          <w:numId w:val="12"/>
        </w:numPr>
        <w:jc w:val="both"/>
        <w:rPr>
          <w:rFonts w:cstheme="minorHAnsi"/>
          <w:b/>
          <w:sz w:val="24"/>
          <w:szCs w:val="24"/>
        </w:rPr>
      </w:pPr>
      <w:r w:rsidRPr="00254B39">
        <w:rPr>
          <w:rFonts w:cstheme="minorHAnsi"/>
          <w:b/>
          <w:sz w:val="24"/>
          <w:szCs w:val="24"/>
        </w:rPr>
        <w:t>INTRODUCTION</w:t>
      </w:r>
    </w:p>
    <w:p w:rsidR="00AB790F" w:rsidRDefault="0057390A" w:rsidP="00006D03">
      <w:pPr>
        <w:pStyle w:val="ListParagraph"/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 xml:space="preserve">The Communications Act 2016 </w:t>
      </w:r>
      <w:r w:rsidR="00006D03">
        <w:rPr>
          <w:rFonts w:cstheme="minorHAnsi"/>
          <w:sz w:val="24"/>
          <w:szCs w:val="24"/>
        </w:rPr>
        <w:t>mandates MACRA to regulate the postal and courier sector.  The Act provides</w:t>
      </w:r>
      <w:r w:rsidR="00AB790F">
        <w:rPr>
          <w:rFonts w:cstheme="minorHAnsi"/>
          <w:sz w:val="24"/>
          <w:szCs w:val="24"/>
        </w:rPr>
        <w:t xml:space="preserve"> for the regulation and control o</w:t>
      </w:r>
      <w:r w:rsidR="00006D03">
        <w:rPr>
          <w:rFonts w:cstheme="minorHAnsi"/>
          <w:sz w:val="24"/>
          <w:szCs w:val="24"/>
        </w:rPr>
        <w:t xml:space="preserve">f the courier services through </w:t>
      </w:r>
      <w:r w:rsidR="00AB790F">
        <w:rPr>
          <w:rFonts w:cstheme="minorHAnsi"/>
          <w:sz w:val="24"/>
          <w:szCs w:val="24"/>
        </w:rPr>
        <w:t>monitoring to effect compliance with licence terms and conditions.</w:t>
      </w:r>
    </w:p>
    <w:p w:rsidR="00B24633" w:rsidRPr="00254B39" w:rsidRDefault="00006D03" w:rsidP="00006D03">
      <w:pPr>
        <w:spacing w:line="360" w:lineRule="auto"/>
        <w:ind w:left="7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Malawi</w:t>
      </w:r>
      <w:r w:rsidR="00E816B8">
        <w:rPr>
          <w:rFonts w:cstheme="minorHAnsi"/>
          <w:sz w:val="24"/>
          <w:szCs w:val="24"/>
        </w:rPr>
        <w:t xml:space="preserve"> </w:t>
      </w:r>
      <w:r w:rsidR="007B5F57">
        <w:rPr>
          <w:rFonts w:cstheme="minorHAnsi"/>
          <w:sz w:val="24"/>
          <w:szCs w:val="24"/>
        </w:rPr>
        <w:t>Communications Regulatory Authority (</w:t>
      </w:r>
      <w:r w:rsidR="00E816B8">
        <w:rPr>
          <w:rFonts w:cstheme="minorHAnsi"/>
          <w:sz w:val="24"/>
          <w:szCs w:val="24"/>
        </w:rPr>
        <w:t>MACRA</w:t>
      </w:r>
      <w:r w:rsidR="007B5F57">
        <w:rPr>
          <w:rFonts w:cstheme="minorHAnsi"/>
          <w:sz w:val="24"/>
          <w:szCs w:val="24"/>
        </w:rPr>
        <w:t>)</w:t>
      </w:r>
      <w:r w:rsidR="00E816B8">
        <w:rPr>
          <w:rFonts w:cstheme="minorHAnsi"/>
          <w:sz w:val="24"/>
          <w:szCs w:val="24"/>
        </w:rPr>
        <w:t xml:space="preserve"> has </w:t>
      </w:r>
      <w:r w:rsidR="007B5F57">
        <w:rPr>
          <w:rFonts w:cstheme="minorHAnsi"/>
          <w:sz w:val="24"/>
          <w:szCs w:val="24"/>
        </w:rPr>
        <w:t xml:space="preserve">thirteen </w:t>
      </w:r>
      <w:r w:rsidR="00E816B8">
        <w:rPr>
          <w:rFonts w:cstheme="minorHAnsi"/>
          <w:sz w:val="24"/>
          <w:szCs w:val="24"/>
        </w:rPr>
        <w:t>(13</w:t>
      </w:r>
      <w:r>
        <w:rPr>
          <w:rFonts w:cstheme="minorHAnsi"/>
          <w:sz w:val="24"/>
          <w:szCs w:val="24"/>
        </w:rPr>
        <w:t xml:space="preserve">) </w:t>
      </w:r>
      <w:r w:rsidR="007B5F57">
        <w:rPr>
          <w:rFonts w:cstheme="minorHAnsi"/>
          <w:sz w:val="24"/>
          <w:szCs w:val="24"/>
        </w:rPr>
        <w:t xml:space="preserve">licenced </w:t>
      </w:r>
      <w:r w:rsidR="00B71A89" w:rsidRPr="00254B39">
        <w:rPr>
          <w:rFonts w:cstheme="minorHAnsi"/>
          <w:sz w:val="24"/>
          <w:szCs w:val="24"/>
        </w:rPr>
        <w:t>courier operators</w:t>
      </w:r>
      <w:r w:rsidR="007B5F57">
        <w:rPr>
          <w:rFonts w:cstheme="minorHAnsi"/>
          <w:sz w:val="24"/>
          <w:szCs w:val="24"/>
        </w:rPr>
        <w:t xml:space="preserve">.   These operators are categorised in their respective area of operational </w:t>
      </w:r>
      <w:r w:rsidR="008A0074">
        <w:rPr>
          <w:rFonts w:cstheme="minorHAnsi"/>
          <w:sz w:val="24"/>
          <w:szCs w:val="24"/>
        </w:rPr>
        <w:t>jurisdiction</w:t>
      </w:r>
      <w:r>
        <w:rPr>
          <w:rFonts w:cstheme="minorHAnsi"/>
          <w:sz w:val="24"/>
          <w:szCs w:val="24"/>
        </w:rPr>
        <w:t xml:space="preserve"> and </w:t>
      </w:r>
      <w:r w:rsidR="007B5F57">
        <w:rPr>
          <w:rFonts w:cstheme="minorHAnsi"/>
          <w:sz w:val="24"/>
          <w:szCs w:val="24"/>
        </w:rPr>
        <w:t>all offer</w:t>
      </w:r>
      <w:r w:rsidR="00B71A89" w:rsidRPr="00254B39">
        <w:rPr>
          <w:rFonts w:cstheme="minorHAnsi"/>
          <w:sz w:val="24"/>
          <w:szCs w:val="24"/>
        </w:rPr>
        <w:t xml:space="preserve"> a wide range of postal and courier services.</w:t>
      </w:r>
      <w:r w:rsidR="00FF2346" w:rsidRPr="00254B39">
        <w:rPr>
          <w:rFonts w:cstheme="minorHAnsi"/>
          <w:sz w:val="24"/>
          <w:szCs w:val="24"/>
        </w:rPr>
        <w:t xml:space="preserve">  </w:t>
      </w:r>
    </w:p>
    <w:p w:rsidR="00B71A89" w:rsidRPr="00254B39" w:rsidRDefault="00331828" w:rsidP="00B71A89">
      <w:pPr>
        <w:pStyle w:val="ListParagraph"/>
        <w:numPr>
          <w:ilvl w:val="1"/>
          <w:numId w:val="12"/>
        </w:numPr>
        <w:jc w:val="both"/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t xml:space="preserve">LICENSED </w:t>
      </w:r>
      <w:r w:rsidR="00B71A89" w:rsidRPr="00254B39">
        <w:rPr>
          <w:rFonts w:cstheme="minorHAnsi"/>
          <w:b/>
          <w:sz w:val="24"/>
          <w:szCs w:val="24"/>
          <w:u w:val="single"/>
        </w:rPr>
        <w:t>COURIER OPERATORS</w:t>
      </w:r>
      <w:r>
        <w:rPr>
          <w:rFonts w:cstheme="minorHAnsi"/>
          <w:b/>
          <w:sz w:val="24"/>
          <w:szCs w:val="24"/>
          <w:u w:val="single"/>
        </w:rPr>
        <w:t xml:space="preserve"> LIST  (CATEGORISED)</w:t>
      </w:r>
      <w:r w:rsidR="00B71A89" w:rsidRPr="00254B39">
        <w:rPr>
          <w:rFonts w:cstheme="minorHAnsi"/>
          <w:b/>
          <w:sz w:val="24"/>
          <w:szCs w:val="24"/>
          <w:u w:val="single"/>
        </w:rPr>
        <w:t xml:space="preserve"> </w:t>
      </w:r>
    </w:p>
    <w:p w:rsidR="00B71A89" w:rsidRPr="00254B39" w:rsidRDefault="00B71A89" w:rsidP="00B71A89">
      <w:pPr>
        <w:pStyle w:val="ListParagraph"/>
        <w:ind w:left="1440"/>
        <w:jc w:val="both"/>
        <w:rPr>
          <w:rFonts w:cstheme="minorHAnsi"/>
          <w:b/>
          <w:sz w:val="24"/>
          <w:szCs w:val="24"/>
        </w:rPr>
      </w:pPr>
    </w:p>
    <w:p w:rsidR="00B24633" w:rsidRPr="00006D03" w:rsidRDefault="00B24633" w:rsidP="00006D03">
      <w:pPr>
        <w:jc w:val="both"/>
        <w:rPr>
          <w:rFonts w:cstheme="minorHAnsi"/>
          <w:b/>
          <w:sz w:val="24"/>
          <w:szCs w:val="24"/>
        </w:rPr>
      </w:pPr>
      <w:r w:rsidRPr="00006D03">
        <w:rPr>
          <w:rFonts w:cstheme="minorHAnsi"/>
          <w:b/>
          <w:sz w:val="24"/>
          <w:szCs w:val="24"/>
        </w:rPr>
        <w:t>International Commercial Courier</w:t>
      </w:r>
    </w:p>
    <w:p w:rsidR="00B24633" w:rsidRDefault="00B24633" w:rsidP="00006D03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Air Cargo</w:t>
      </w:r>
    </w:p>
    <w:p w:rsidR="00E8420E" w:rsidRPr="00254B39" w:rsidRDefault="00E8420E" w:rsidP="00006D03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DHL</w:t>
      </w:r>
    </w:p>
    <w:p w:rsidR="00E8420E" w:rsidRPr="00254B39" w:rsidRDefault="00E8420E" w:rsidP="00006D03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Fed Ex Express</w:t>
      </w:r>
    </w:p>
    <w:p w:rsidR="00E8420E" w:rsidRPr="00254B39" w:rsidRDefault="00E8420E" w:rsidP="00006D03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GLENS (ARAMEX)</w:t>
      </w:r>
    </w:p>
    <w:p w:rsidR="00B71A89" w:rsidRPr="00254B39" w:rsidRDefault="00B71A89" w:rsidP="00006D03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Posts Courier</w:t>
      </w:r>
    </w:p>
    <w:p w:rsidR="00B24633" w:rsidRPr="00254B39" w:rsidRDefault="00B24633" w:rsidP="00006D03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Xerox  UPS</w:t>
      </w:r>
    </w:p>
    <w:p w:rsidR="00B24633" w:rsidRPr="00254B39" w:rsidRDefault="00B24633" w:rsidP="00006D03">
      <w:pPr>
        <w:pStyle w:val="ListParagraph"/>
        <w:numPr>
          <w:ilvl w:val="0"/>
          <w:numId w:val="13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254B39">
        <w:rPr>
          <w:rFonts w:cstheme="minorHAnsi"/>
          <w:b/>
          <w:sz w:val="24"/>
          <w:szCs w:val="24"/>
        </w:rPr>
        <w:t xml:space="preserve">Domestic Commercial Courier </w:t>
      </w:r>
    </w:p>
    <w:p w:rsidR="00B24633" w:rsidRPr="00254B39" w:rsidRDefault="00B24633" w:rsidP="00006D03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Ampex Courier</w:t>
      </w:r>
    </w:p>
    <w:p w:rsidR="00B24633" w:rsidRPr="00254B39" w:rsidRDefault="00B24633" w:rsidP="00006D03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G4s Courier</w:t>
      </w:r>
    </w:p>
    <w:p w:rsidR="00331828" w:rsidRPr="008F18B4" w:rsidRDefault="00331828" w:rsidP="00006D03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Speed Courier</w:t>
      </w:r>
    </w:p>
    <w:p w:rsidR="008F18B4" w:rsidRPr="0040027D" w:rsidRDefault="008F18B4" w:rsidP="00006D03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VB Courier</w:t>
      </w:r>
    </w:p>
    <w:p w:rsidR="0040027D" w:rsidRPr="0040027D" w:rsidRDefault="0040027D" w:rsidP="00006D03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B24633" w:rsidRPr="00E02DFE" w:rsidRDefault="00B24633" w:rsidP="00006D03">
      <w:pPr>
        <w:pStyle w:val="ListParagraph"/>
        <w:numPr>
          <w:ilvl w:val="0"/>
          <w:numId w:val="13"/>
        </w:numPr>
        <w:spacing w:line="360" w:lineRule="auto"/>
        <w:jc w:val="both"/>
        <w:rPr>
          <w:rFonts w:cstheme="minorHAnsi"/>
          <w:b/>
          <w:sz w:val="24"/>
          <w:szCs w:val="24"/>
        </w:rPr>
      </w:pPr>
      <w:r w:rsidRPr="00E02DFE">
        <w:rPr>
          <w:rFonts w:cstheme="minorHAnsi"/>
          <w:b/>
          <w:sz w:val="24"/>
          <w:szCs w:val="24"/>
        </w:rPr>
        <w:t>Domestic (Inter-City) Commercial Courier</w:t>
      </w:r>
    </w:p>
    <w:p w:rsidR="00E8420E" w:rsidRPr="00E02DFE" w:rsidRDefault="00E8420E" w:rsidP="00006D03">
      <w:pPr>
        <w:pStyle w:val="ListParagraph"/>
        <w:numPr>
          <w:ilvl w:val="0"/>
          <w:numId w:val="1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E02DFE">
        <w:rPr>
          <w:rFonts w:cstheme="minorHAnsi"/>
          <w:sz w:val="24"/>
          <w:szCs w:val="24"/>
        </w:rPr>
        <w:t>Kwezy Courier</w:t>
      </w:r>
    </w:p>
    <w:p w:rsidR="00B24633" w:rsidRPr="00E02DFE" w:rsidRDefault="00E8420E" w:rsidP="00006D03">
      <w:pPr>
        <w:pStyle w:val="ListParagraph"/>
        <w:numPr>
          <w:ilvl w:val="0"/>
          <w:numId w:val="1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E02DFE">
        <w:rPr>
          <w:rFonts w:cstheme="minorHAnsi"/>
          <w:sz w:val="24"/>
          <w:szCs w:val="24"/>
        </w:rPr>
        <w:t xml:space="preserve">SOSOSO </w:t>
      </w:r>
      <w:r w:rsidR="00B71A89" w:rsidRPr="00E02DFE">
        <w:rPr>
          <w:rFonts w:cstheme="minorHAnsi"/>
          <w:sz w:val="24"/>
          <w:szCs w:val="24"/>
        </w:rPr>
        <w:t xml:space="preserve">Courier </w:t>
      </w:r>
    </w:p>
    <w:p w:rsidR="00E8420E" w:rsidRPr="00E02DFE" w:rsidRDefault="00E8420E" w:rsidP="00006D03">
      <w:pPr>
        <w:pStyle w:val="ListParagraph"/>
        <w:numPr>
          <w:ilvl w:val="0"/>
          <w:numId w:val="15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E02DFE">
        <w:rPr>
          <w:rFonts w:cstheme="minorHAnsi"/>
          <w:sz w:val="24"/>
          <w:szCs w:val="24"/>
        </w:rPr>
        <w:t>Ankolo.com Courier</w:t>
      </w:r>
    </w:p>
    <w:p w:rsidR="00B24633" w:rsidRPr="00254B39" w:rsidRDefault="00E816B8" w:rsidP="00006D03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2</w:t>
      </w:r>
      <w:r w:rsidR="00B24633" w:rsidRPr="00254B39">
        <w:rPr>
          <w:rFonts w:cstheme="minorHAnsi"/>
          <w:b/>
          <w:sz w:val="24"/>
          <w:szCs w:val="24"/>
        </w:rPr>
        <w:t>.0</w:t>
      </w:r>
      <w:r w:rsidR="00B24633" w:rsidRPr="00254B39">
        <w:rPr>
          <w:rFonts w:cstheme="minorHAnsi"/>
          <w:b/>
          <w:sz w:val="24"/>
          <w:szCs w:val="24"/>
        </w:rPr>
        <w:tab/>
        <w:t>QUALITY OF SERVICE (QoS) PERFORMANCE</w:t>
      </w:r>
    </w:p>
    <w:p w:rsidR="00B24633" w:rsidRPr="00254B39" w:rsidRDefault="00B24633" w:rsidP="00006D03">
      <w:pPr>
        <w:spacing w:line="360" w:lineRule="auto"/>
        <w:ind w:left="720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In fulfilment of its mandate to monitor performance of all licensed operators, MACRA carri</w:t>
      </w:r>
      <w:r w:rsidR="00006D03">
        <w:rPr>
          <w:rFonts w:cstheme="minorHAnsi"/>
          <w:sz w:val="24"/>
          <w:szCs w:val="24"/>
        </w:rPr>
        <w:t>ed out Quality of Service</w:t>
      </w:r>
      <w:r w:rsidR="00CF0566">
        <w:rPr>
          <w:rFonts w:cstheme="minorHAnsi"/>
          <w:sz w:val="24"/>
          <w:szCs w:val="24"/>
        </w:rPr>
        <w:t xml:space="preserve"> proof of delivery </w:t>
      </w:r>
      <w:r w:rsidR="008312B9">
        <w:rPr>
          <w:rFonts w:cstheme="minorHAnsi"/>
          <w:sz w:val="24"/>
          <w:szCs w:val="24"/>
        </w:rPr>
        <w:t>sam</w:t>
      </w:r>
      <w:r w:rsidR="00915D02">
        <w:rPr>
          <w:rFonts w:cstheme="minorHAnsi"/>
          <w:sz w:val="24"/>
          <w:szCs w:val="24"/>
        </w:rPr>
        <w:t xml:space="preserve">pling tests </w:t>
      </w:r>
      <w:r w:rsidRPr="00254B39">
        <w:rPr>
          <w:rFonts w:cstheme="minorHAnsi"/>
          <w:sz w:val="24"/>
          <w:szCs w:val="24"/>
        </w:rPr>
        <w:t xml:space="preserve">for </w:t>
      </w:r>
      <w:r w:rsidR="002B2C92" w:rsidRPr="00254B39">
        <w:rPr>
          <w:rFonts w:cstheme="minorHAnsi"/>
          <w:sz w:val="24"/>
          <w:szCs w:val="24"/>
        </w:rPr>
        <w:t>the period</w:t>
      </w:r>
      <w:r w:rsidR="00CF0566">
        <w:rPr>
          <w:rFonts w:cstheme="minorHAnsi"/>
          <w:sz w:val="24"/>
          <w:szCs w:val="24"/>
        </w:rPr>
        <w:t xml:space="preserve"> </w:t>
      </w:r>
      <w:r w:rsidR="00E816B8">
        <w:rPr>
          <w:rFonts w:cstheme="minorHAnsi"/>
          <w:sz w:val="24"/>
          <w:szCs w:val="24"/>
        </w:rPr>
        <w:t>July</w:t>
      </w:r>
      <w:r w:rsidR="002B2C92" w:rsidRPr="00254B39">
        <w:rPr>
          <w:rFonts w:cstheme="minorHAnsi"/>
          <w:sz w:val="24"/>
          <w:szCs w:val="24"/>
        </w:rPr>
        <w:t xml:space="preserve"> – </w:t>
      </w:r>
      <w:r w:rsidR="00006D03">
        <w:rPr>
          <w:rFonts w:cstheme="minorHAnsi"/>
          <w:sz w:val="24"/>
          <w:szCs w:val="24"/>
        </w:rPr>
        <w:t>September,</w:t>
      </w:r>
      <w:r w:rsidR="00E816B8">
        <w:rPr>
          <w:rFonts w:cstheme="minorHAnsi"/>
          <w:sz w:val="24"/>
          <w:szCs w:val="24"/>
        </w:rPr>
        <w:t>2019</w:t>
      </w:r>
      <w:r w:rsidR="002B2C92" w:rsidRPr="00254B39">
        <w:rPr>
          <w:rFonts w:cstheme="minorHAnsi"/>
          <w:sz w:val="24"/>
          <w:szCs w:val="24"/>
        </w:rPr>
        <w:t>.</w:t>
      </w:r>
      <w:r w:rsidR="00CF0566">
        <w:rPr>
          <w:rFonts w:cstheme="minorHAnsi"/>
          <w:sz w:val="24"/>
          <w:szCs w:val="24"/>
        </w:rPr>
        <w:t xml:space="preserve">  </w:t>
      </w:r>
      <w:r w:rsidRPr="00254B39">
        <w:rPr>
          <w:rFonts w:cstheme="minorHAnsi"/>
          <w:sz w:val="24"/>
          <w:szCs w:val="24"/>
        </w:rPr>
        <w:t xml:space="preserve"> The monitoring</w:t>
      </w:r>
      <w:r w:rsidR="00006D03">
        <w:rPr>
          <w:rFonts w:cstheme="minorHAnsi"/>
          <w:sz w:val="24"/>
          <w:szCs w:val="24"/>
        </w:rPr>
        <w:t xml:space="preserve"> involved analysis of submitted</w:t>
      </w:r>
      <w:r w:rsidR="00CF0566">
        <w:rPr>
          <w:rFonts w:cstheme="minorHAnsi"/>
          <w:sz w:val="24"/>
          <w:szCs w:val="24"/>
        </w:rPr>
        <w:t xml:space="preserve"> proof of delivery </w:t>
      </w:r>
      <w:r w:rsidRPr="00254B39">
        <w:rPr>
          <w:rFonts w:cstheme="minorHAnsi"/>
          <w:sz w:val="24"/>
          <w:szCs w:val="24"/>
        </w:rPr>
        <w:t>waybills and physical spot visit checks made to the outlets of the operators thereof.</w:t>
      </w:r>
    </w:p>
    <w:p w:rsidR="00B24633" w:rsidRDefault="00E816B8" w:rsidP="00006D03">
      <w:pPr>
        <w:spacing w:line="360" w:lineRule="auto"/>
        <w:ind w:left="72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2</w:t>
      </w:r>
      <w:r w:rsidR="00CF0566">
        <w:rPr>
          <w:rFonts w:cstheme="minorHAnsi"/>
          <w:b/>
          <w:sz w:val="24"/>
          <w:szCs w:val="24"/>
        </w:rPr>
        <w:t xml:space="preserve">.1   QOS ASSURANCE THROUGH REGULATORY ATTENTION  </w:t>
      </w:r>
    </w:p>
    <w:p w:rsidR="00CF0566" w:rsidRDefault="00B24633" w:rsidP="00006D03">
      <w:pPr>
        <w:spacing w:line="360" w:lineRule="auto"/>
        <w:ind w:left="1080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 xml:space="preserve">In the analysis, performance was measured in terms of </w:t>
      </w:r>
    </w:p>
    <w:p w:rsidR="00CF0566" w:rsidRDefault="00CF0566" w:rsidP="00006D03">
      <w:pPr>
        <w:pStyle w:val="ListParagraph"/>
        <w:numPr>
          <w:ilvl w:val="0"/>
          <w:numId w:val="14"/>
        </w:numPr>
        <w:spacing w:line="360" w:lineRule="auto"/>
        <w:ind w:left="180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Service accessibility</w:t>
      </w:r>
    </w:p>
    <w:p w:rsidR="00CF0566" w:rsidRDefault="00CF0566" w:rsidP="00006D03">
      <w:pPr>
        <w:pStyle w:val="ListParagraph"/>
        <w:numPr>
          <w:ilvl w:val="0"/>
          <w:numId w:val="14"/>
        </w:numPr>
        <w:spacing w:line="360" w:lineRule="auto"/>
        <w:ind w:left="180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Customer satisfaction (in terms of liability and inquiries handling</w:t>
      </w:r>
    </w:p>
    <w:p w:rsidR="00CF0566" w:rsidRDefault="00CF0566" w:rsidP="00006D03">
      <w:pPr>
        <w:pStyle w:val="ListParagraph"/>
        <w:numPr>
          <w:ilvl w:val="0"/>
          <w:numId w:val="14"/>
        </w:numPr>
        <w:spacing w:line="360" w:lineRule="auto"/>
        <w:ind w:left="180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Speed and reliability</w:t>
      </w:r>
    </w:p>
    <w:p w:rsidR="00B24633" w:rsidRPr="00CF0566" w:rsidRDefault="00CF0566" w:rsidP="00006D03">
      <w:pPr>
        <w:pStyle w:val="ListParagraph"/>
        <w:numPr>
          <w:ilvl w:val="0"/>
          <w:numId w:val="14"/>
        </w:numPr>
        <w:spacing w:line="360" w:lineRule="auto"/>
        <w:ind w:left="180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Security of mail, operational staff and customer </w:t>
      </w:r>
      <w:r w:rsidR="00B24633" w:rsidRPr="00CF0566">
        <w:rPr>
          <w:rFonts w:cstheme="minorHAnsi"/>
          <w:sz w:val="24"/>
          <w:szCs w:val="24"/>
        </w:rPr>
        <w:t xml:space="preserve">transmission time i.e. from date of posting to actual date of delivery of the courier items.  </w:t>
      </w:r>
    </w:p>
    <w:p w:rsidR="00B24633" w:rsidRPr="00254B39" w:rsidRDefault="00B24633" w:rsidP="00006D03">
      <w:pPr>
        <w:spacing w:line="360" w:lineRule="auto"/>
        <w:ind w:left="360" w:firstLine="360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There are three service categories that MACRA used to analyze performance namely:</w:t>
      </w:r>
    </w:p>
    <w:p w:rsidR="00B24633" w:rsidRPr="00254B39" w:rsidRDefault="00B24633" w:rsidP="00006D03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Same day delivery -12hrs</w:t>
      </w:r>
    </w:p>
    <w:p w:rsidR="00B24633" w:rsidRPr="00254B39" w:rsidRDefault="00B24633" w:rsidP="00006D03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Overnight delivery -24hrs</w:t>
      </w:r>
    </w:p>
    <w:p w:rsidR="00B24633" w:rsidRDefault="00B24633" w:rsidP="00006D03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48hrs service</w:t>
      </w:r>
    </w:p>
    <w:p w:rsidR="00006D03" w:rsidRPr="00254B39" w:rsidRDefault="00006D03" w:rsidP="00006D03">
      <w:pPr>
        <w:pStyle w:val="ListParagraph"/>
        <w:spacing w:line="360" w:lineRule="auto"/>
        <w:jc w:val="both"/>
        <w:rPr>
          <w:rFonts w:cstheme="minorHAnsi"/>
          <w:sz w:val="24"/>
          <w:szCs w:val="24"/>
        </w:rPr>
      </w:pPr>
    </w:p>
    <w:p w:rsidR="00B24633" w:rsidRPr="00006D03" w:rsidRDefault="00B24633" w:rsidP="00006D0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i/>
          <w:sz w:val="24"/>
          <w:szCs w:val="24"/>
        </w:rPr>
      </w:pPr>
      <w:r w:rsidRPr="00006D03">
        <w:rPr>
          <w:rFonts w:cstheme="minorHAnsi"/>
          <w:i/>
          <w:sz w:val="24"/>
          <w:szCs w:val="24"/>
        </w:rPr>
        <w:t>Same day means intracity delivery of mail/parcels(within the same city)</w:t>
      </w:r>
    </w:p>
    <w:p w:rsidR="00B24633" w:rsidRPr="00006D03" w:rsidRDefault="00B24633" w:rsidP="00006D0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i/>
          <w:sz w:val="24"/>
          <w:szCs w:val="24"/>
        </w:rPr>
      </w:pPr>
      <w:r w:rsidRPr="00006D03">
        <w:rPr>
          <w:rFonts w:cstheme="minorHAnsi"/>
          <w:i/>
          <w:sz w:val="24"/>
          <w:szCs w:val="24"/>
        </w:rPr>
        <w:lastRenderedPageBreak/>
        <w:t>24 hrs period means inter-city delivery of mail/parcels (within the cities of Blantyre, Zomba, Lilongwe and Mzuzu</w:t>
      </w:r>
    </w:p>
    <w:p w:rsidR="00006D03" w:rsidRPr="00006D03" w:rsidRDefault="00B24633" w:rsidP="00B24633">
      <w:pPr>
        <w:pStyle w:val="ListParagraph"/>
        <w:numPr>
          <w:ilvl w:val="0"/>
          <w:numId w:val="16"/>
        </w:numPr>
        <w:spacing w:line="360" w:lineRule="auto"/>
        <w:jc w:val="both"/>
        <w:rPr>
          <w:rFonts w:cstheme="minorHAnsi"/>
          <w:i/>
          <w:sz w:val="24"/>
          <w:szCs w:val="24"/>
        </w:rPr>
      </w:pPr>
      <w:r w:rsidRPr="00006D03">
        <w:rPr>
          <w:rFonts w:cstheme="minorHAnsi"/>
          <w:i/>
          <w:sz w:val="24"/>
          <w:szCs w:val="24"/>
        </w:rPr>
        <w:t xml:space="preserve">48hrs period means period allowed for delivery of </w:t>
      </w:r>
      <w:r w:rsidR="00006D03">
        <w:rPr>
          <w:rFonts w:cstheme="minorHAnsi"/>
          <w:i/>
          <w:sz w:val="24"/>
          <w:szCs w:val="24"/>
        </w:rPr>
        <w:t>mail/parcels outside the cities</w:t>
      </w:r>
    </w:p>
    <w:p w:rsidR="00006D03" w:rsidRDefault="00006D03" w:rsidP="00B24633">
      <w:pPr>
        <w:jc w:val="both"/>
        <w:rPr>
          <w:rFonts w:cstheme="minorHAnsi"/>
          <w:i/>
          <w:sz w:val="24"/>
          <w:szCs w:val="24"/>
        </w:rPr>
      </w:pPr>
    </w:p>
    <w:p w:rsidR="00006D03" w:rsidRDefault="00006D03" w:rsidP="00B24633">
      <w:pPr>
        <w:jc w:val="both"/>
        <w:rPr>
          <w:rFonts w:cstheme="minorHAnsi"/>
          <w:i/>
          <w:sz w:val="24"/>
          <w:szCs w:val="24"/>
        </w:rPr>
      </w:pPr>
    </w:p>
    <w:p w:rsidR="00006D03" w:rsidRPr="00254B39" w:rsidRDefault="00006D03" w:rsidP="00B24633">
      <w:pPr>
        <w:jc w:val="both"/>
        <w:rPr>
          <w:rFonts w:cstheme="minorHAnsi"/>
          <w:i/>
          <w:sz w:val="24"/>
          <w:szCs w:val="24"/>
        </w:rPr>
      </w:pPr>
    </w:p>
    <w:p w:rsidR="00B24633" w:rsidRPr="00254B39" w:rsidRDefault="00B24633" w:rsidP="00B24633">
      <w:pPr>
        <w:ind w:left="720" w:firstLine="720"/>
        <w:jc w:val="both"/>
        <w:rPr>
          <w:rFonts w:cstheme="minorHAnsi"/>
          <w:b/>
          <w:sz w:val="24"/>
          <w:szCs w:val="24"/>
        </w:rPr>
      </w:pPr>
      <w:r w:rsidRPr="00254B39">
        <w:rPr>
          <w:rFonts w:cstheme="minorHAnsi"/>
          <w:b/>
          <w:sz w:val="24"/>
          <w:szCs w:val="24"/>
        </w:rPr>
        <w:t>3.1.1</w:t>
      </w:r>
      <w:r w:rsidRPr="00254B39">
        <w:rPr>
          <w:rFonts w:cstheme="minorHAnsi"/>
          <w:b/>
          <w:sz w:val="24"/>
          <w:szCs w:val="24"/>
        </w:rPr>
        <w:tab/>
        <w:t>PERFORMANCE OF COURIER OPERATORS</w:t>
      </w:r>
    </w:p>
    <w:p w:rsidR="00B24633" w:rsidRPr="00254B39" w:rsidRDefault="00B24633" w:rsidP="00006D03">
      <w:p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>MACRA target is achievement of 98% delivery in all service categories. Below is an average summary of how the operators perf</w:t>
      </w:r>
      <w:r w:rsidR="00006D03">
        <w:rPr>
          <w:rFonts w:cstheme="minorHAnsi"/>
          <w:sz w:val="24"/>
          <w:szCs w:val="24"/>
        </w:rPr>
        <w:t>ormed in all the categories.</w:t>
      </w:r>
    </w:p>
    <w:p w:rsidR="0040027D" w:rsidRDefault="0040027D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2E022E" w:rsidRDefault="002E022E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B24633" w:rsidRDefault="00C35EC2" w:rsidP="00B24633">
      <w:pPr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t>ALL CATEGO</w:t>
      </w:r>
      <w:r w:rsidR="00CF0566">
        <w:rPr>
          <w:rFonts w:cstheme="minorHAnsi"/>
          <w:b/>
          <w:noProof/>
          <w:sz w:val="24"/>
          <w:szCs w:val="24"/>
        </w:rPr>
        <w:t>R</w:t>
      </w:r>
      <w:r w:rsidR="00852808">
        <w:rPr>
          <w:rFonts w:cstheme="minorHAnsi"/>
          <w:b/>
          <w:noProof/>
          <w:sz w:val="24"/>
          <w:szCs w:val="24"/>
        </w:rPr>
        <w:t>IES PERFORMANCE</w:t>
      </w:r>
    </w:p>
    <w:p w:rsidR="00FD43D3" w:rsidRDefault="00ED2339" w:rsidP="00B24633">
      <w:pPr>
        <w:jc w:val="both"/>
        <w:rPr>
          <w:rFonts w:cstheme="minorHAnsi"/>
          <w:b/>
          <w:noProof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5505D5D4" wp14:editId="43CEB61A">
            <wp:extent cx="4588390" cy="2817753"/>
            <wp:effectExtent l="0" t="0" r="3175" b="190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A7614" w:rsidRDefault="00ED2339" w:rsidP="00B24633">
      <w:pPr>
        <w:jc w:val="both"/>
        <w:rPr>
          <w:rFonts w:cstheme="minorHAnsi"/>
          <w:b/>
          <w:noProof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3213DD8" wp14:editId="6A653BE7">
            <wp:extent cx="4588390" cy="2823243"/>
            <wp:effectExtent l="0" t="0" r="3175" b="1524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1D0953" w:rsidRDefault="001D095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FD43D3" w:rsidRDefault="00FD43D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FD43D3" w:rsidRDefault="00FD43D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FD43D3" w:rsidRDefault="00ED2339" w:rsidP="00B24633">
      <w:pPr>
        <w:jc w:val="both"/>
        <w:rPr>
          <w:rFonts w:cstheme="minorHAnsi"/>
          <w:b/>
          <w:noProof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3ED619C4" wp14:editId="2D2A280B">
            <wp:extent cx="4596547" cy="2823241"/>
            <wp:effectExtent l="0" t="0" r="13970" b="1524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D43D3" w:rsidRDefault="00FD43D3" w:rsidP="00B24633">
      <w:pPr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lastRenderedPageBreak/>
        <w:t>48hrs</w:t>
      </w:r>
    </w:p>
    <w:p w:rsidR="00FD43D3" w:rsidRDefault="00ED2339" w:rsidP="00B24633">
      <w:pPr>
        <w:jc w:val="both"/>
        <w:rPr>
          <w:rFonts w:cstheme="minorHAnsi"/>
          <w:b/>
          <w:noProof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1A93CC53" wp14:editId="5F51F763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D43D3" w:rsidRDefault="00FD43D3" w:rsidP="00B24633">
      <w:pPr>
        <w:jc w:val="both"/>
        <w:rPr>
          <w:rFonts w:cstheme="minorHAnsi"/>
          <w:b/>
          <w:noProof/>
          <w:sz w:val="24"/>
          <w:szCs w:val="24"/>
        </w:rPr>
      </w:pPr>
    </w:p>
    <w:p w:rsidR="00B24633" w:rsidRPr="00254B39" w:rsidRDefault="00FF2346" w:rsidP="00006D03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254B39">
        <w:rPr>
          <w:rFonts w:cstheme="minorHAnsi"/>
          <w:b/>
          <w:sz w:val="24"/>
          <w:szCs w:val="24"/>
        </w:rPr>
        <w:t>4</w:t>
      </w:r>
      <w:r w:rsidR="00B24633" w:rsidRPr="00254B39">
        <w:rPr>
          <w:rFonts w:cstheme="minorHAnsi"/>
          <w:b/>
          <w:sz w:val="24"/>
          <w:szCs w:val="24"/>
        </w:rPr>
        <w:t>.0</w:t>
      </w:r>
      <w:r w:rsidR="00B24633" w:rsidRPr="00254B39">
        <w:rPr>
          <w:rFonts w:cstheme="minorHAnsi"/>
          <w:b/>
          <w:sz w:val="24"/>
          <w:szCs w:val="24"/>
        </w:rPr>
        <w:tab/>
      </w:r>
      <w:r w:rsidR="00B24633" w:rsidRPr="00254B39">
        <w:rPr>
          <w:rFonts w:cstheme="minorHAnsi"/>
          <w:b/>
          <w:sz w:val="24"/>
          <w:szCs w:val="24"/>
          <w:u w:val="single"/>
        </w:rPr>
        <w:t xml:space="preserve"> CHALLENGES</w:t>
      </w:r>
    </w:p>
    <w:p w:rsidR="00006D03" w:rsidRDefault="00B24633" w:rsidP="00006D03">
      <w:pPr>
        <w:pStyle w:val="ListParagraph"/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 xml:space="preserve">One of the major challenges </w:t>
      </w:r>
      <w:r w:rsidR="002B2C92" w:rsidRPr="00254B39">
        <w:rPr>
          <w:rFonts w:cstheme="minorHAnsi"/>
          <w:sz w:val="24"/>
          <w:szCs w:val="24"/>
        </w:rPr>
        <w:t xml:space="preserve">still being </w:t>
      </w:r>
      <w:r w:rsidRPr="00254B39">
        <w:rPr>
          <w:rFonts w:cstheme="minorHAnsi"/>
          <w:sz w:val="24"/>
          <w:szCs w:val="24"/>
        </w:rPr>
        <w:t xml:space="preserve">faced in the sector is the influx of illegal courier operators.   The </w:t>
      </w:r>
      <w:r w:rsidR="00006D03">
        <w:rPr>
          <w:rFonts w:cstheme="minorHAnsi"/>
          <w:sz w:val="24"/>
          <w:szCs w:val="24"/>
        </w:rPr>
        <w:t>Authority has</w:t>
      </w:r>
      <w:r w:rsidRPr="00254B39">
        <w:rPr>
          <w:rFonts w:cstheme="minorHAnsi"/>
          <w:sz w:val="24"/>
          <w:szCs w:val="24"/>
        </w:rPr>
        <w:t xml:space="preserve"> expand</w:t>
      </w:r>
      <w:r w:rsidR="002B2C92" w:rsidRPr="00254B39">
        <w:rPr>
          <w:rFonts w:cstheme="minorHAnsi"/>
          <w:sz w:val="24"/>
          <w:szCs w:val="24"/>
        </w:rPr>
        <w:t>ed</w:t>
      </w:r>
      <w:r w:rsidRPr="00254B39">
        <w:rPr>
          <w:rFonts w:cstheme="minorHAnsi"/>
          <w:sz w:val="24"/>
          <w:szCs w:val="24"/>
        </w:rPr>
        <w:t xml:space="preserve"> the licensing structure to attract more firms which are operating</w:t>
      </w:r>
      <w:r w:rsidR="002B2C92" w:rsidRPr="00254B39">
        <w:rPr>
          <w:rFonts w:cstheme="minorHAnsi"/>
          <w:sz w:val="24"/>
          <w:szCs w:val="24"/>
        </w:rPr>
        <w:t xml:space="preserve"> within small market segments which will in turn level the playing field for all operators.</w:t>
      </w:r>
      <w:r w:rsidRPr="00254B39">
        <w:rPr>
          <w:rFonts w:cstheme="minorHAnsi"/>
          <w:sz w:val="24"/>
          <w:szCs w:val="24"/>
        </w:rPr>
        <w:t xml:space="preserve"> </w:t>
      </w:r>
      <w:r w:rsidR="000D3B95">
        <w:rPr>
          <w:rFonts w:cstheme="minorHAnsi"/>
          <w:sz w:val="24"/>
          <w:szCs w:val="24"/>
        </w:rPr>
        <w:t xml:space="preserve">  </w:t>
      </w:r>
    </w:p>
    <w:p w:rsidR="002B2C92" w:rsidRDefault="000D3B95" w:rsidP="00006D03">
      <w:pPr>
        <w:pStyle w:val="ListParagraph"/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Furthermore t</w:t>
      </w:r>
      <w:r w:rsidR="00006D03">
        <w:rPr>
          <w:rFonts w:cstheme="minorHAnsi"/>
          <w:sz w:val="24"/>
          <w:szCs w:val="24"/>
        </w:rPr>
        <w:t xml:space="preserve">he Authority will periodically </w:t>
      </w:r>
      <w:r>
        <w:rPr>
          <w:rFonts w:cstheme="minorHAnsi"/>
          <w:sz w:val="24"/>
          <w:szCs w:val="24"/>
        </w:rPr>
        <w:t>publish list of legal operators to ensure consumers do business with licensed operators.</w:t>
      </w:r>
    </w:p>
    <w:p w:rsidR="00B24633" w:rsidRPr="00254B39" w:rsidRDefault="00B24633" w:rsidP="00006D03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254B39">
        <w:rPr>
          <w:rFonts w:cstheme="minorHAnsi"/>
          <w:b/>
          <w:sz w:val="24"/>
          <w:szCs w:val="24"/>
        </w:rPr>
        <w:t>5.0</w:t>
      </w:r>
      <w:r w:rsidRPr="00254B39">
        <w:rPr>
          <w:rFonts w:cstheme="minorHAnsi"/>
          <w:b/>
          <w:sz w:val="24"/>
          <w:szCs w:val="24"/>
        </w:rPr>
        <w:tab/>
      </w:r>
      <w:r w:rsidRPr="00254B39">
        <w:rPr>
          <w:rFonts w:cstheme="minorHAnsi"/>
          <w:b/>
          <w:sz w:val="24"/>
          <w:szCs w:val="24"/>
          <w:u w:val="single"/>
        </w:rPr>
        <w:t>CONCLUSION</w:t>
      </w:r>
    </w:p>
    <w:p w:rsidR="001000C6" w:rsidRDefault="001000C6" w:rsidP="00006D03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courier service sector is an important component of the economic sector of the country as it contributes significantly to the nations GDP.</w:t>
      </w:r>
    </w:p>
    <w:p w:rsidR="00154A85" w:rsidRDefault="00B24633" w:rsidP="00006D03">
      <w:pPr>
        <w:spacing w:line="360" w:lineRule="auto"/>
        <w:jc w:val="both"/>
        <w:rPr>
          <w:rFonts w:cstheme="minorHAnsi"/>
          <w:sz w:val="24"/>
          <w:szCs w:val="24"/>
        </w:rPr>
      </w:pPr>
      <w:r w:rsidRPr="00254B39">
        <w:rPr>
          <w:rFonts w:cstheme="minorHAnsi"/>
          <w:sz w:val="24"/>
          <w:szCs w:val="24"/>
        </w:rPr>
        <w:t xml:space="preserve">MACRA </w:t>
      </w:r>
      <w:r w:rsidR="005D3914">
        <w:rPr>
          <w:rFonts w:cstheme="minorHAnsi"/>
          <w:sz w:val="24"/>
          <w:szCs w:val="24"/>
        </w:rPr>
        <w:t>strives</w:t>
      </w:r>
      <w:r w:rsidR="00154A85">
        <w:rPr>
          <w:rFonts w:cstheme="minorHAnsi"/>
          <w:sz w:val="24"/>
          <w:szCs w:val="24"/>
        </w:rPr>
        <w:t xml:space="preserve"> to </w:t>
      </w:r>
      <w:r w:rsidR="006E3C46">
        <w:rPr>
          <w:rFonts w:cstheme="minorHAnsi"/>
          <w:sz w:val="24"/>
          <w:szCs w:val="24"/>
        </w:rPr>
        <w:t xml:space="preserve">ensure compliance with legislation regulations is followed. </w:t>
      </w:r>
      <w:r w:rsidR="00154A85">
        <w:rPr>
          <w:rFonts w:cstheme="minorHAnsi"/>
          <w:sz w:val="24"/>
          <w:szCs w:val="24"/>
        </w:rPr>
        <w:t xml:space="preserve"> This is done through ensuring all operators are given a clear sense of what to strive for and how to reach targets through setting, measuring and publishing standards.</w:t>
      </w:r>
    </w:p>
    <w:p w:rsidR="00B24633" w:rsidRPr="00254B39" w:rsidRDefault="00154A85" w:rsidP="00006D03">
      <w:pPr>
        <w:spacing w:line="36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T</w:t>
      </w:r>
      <w:r w:rsidR="00B24633" w:rsidRPr="00254B39">
        <w:rPr>
          <w:rFonts w:cstheme="minorHAnsi"/>
          <w:sz w:val="24"/>
          <w:szCs w:val="24"/>
        </w:rPr>
        <w:t xml:space="preserve">he Authority </w:t>
      </w:r>
      <w:r w:rsidR="007151CC">
        <w:rPr>
          <w:rFonts w:cstheme="minorHAnsi"/>
          <w:sz w:val="24"/>
          <w:szCs w:val="24"/>
        </w:rPr>
        <w:t xml:space="preserve">commends all operators for reaching their targets as seen in the period under review and </w:t>
      </w:r>
      <w:r w:rsidR="00B24633" w:rsidRPr="00254B39">
        <w:rPr>
          <w:rFonts w:cstheme="minorHAnsi"/>
          <w:sz w:val="24"/>
          <w:szCs w:val="24"/>
        </w:rPr>
        <w:t>will continue to monitor all operators in order to</w:t>
      </w:r>
      <w:r w:rsidR="00006D03">
        <w:rPr>
          <w:rFonts w:cstheme="minorHAnsi"/>
          <w:sz w:val="24"/>
          <w:szCs w:val="24"/>
        </w:rPr>
        <w:t xml:space="preserve"> ensure all licensed operators </w:t>
      </w:r>
      <w:r w:rsidR="00B24633" w:rsidRPr="00254B39">
        <w:rPr>
          <w:rFonts w:cstheme="minorHAnsi"/>
          <w:sz w:val="24"/>
          <w:szCs w:val="24"/>
        </w:rPr>
        <w:t>meet the set service requirements</w:t>
      </w:r>
      <w:r w:rsidR="00004840">
        <w:rPr>
          <w:rFonts w:cstheme="minorHAnsi"/>
          <w:sz w:val="24"/>
          <w:szCs w:val="24"/>
        </w:rPr>
        <w:t>.</w:t>
      </w:r>
      <w:r w:rsidR="00004840" w:rsidRPr="00254B39">
        <w:rPr>
          <w:rFonts w:cstheme="minorHAnsi"/>
          <w:b/>
          <w:sz w:val="24"/>
          <w:szCs w:val="24"/>
        </w:rPr>
        <w:t xml:space="preserve"> </w:t>
      </w:r>
    </w:p>
    <w:p w:rsidR="00B24633" w:rsidRPr="00254B39" w:rsidRDefault="00B24633" w:rsidP="00B24633">
      <w:pPr>
        <w:jc w:val="both"/>
        <w:rPr>
          <w:rFonts w:cstheme="minorHAnsi"/>
          <w:b/>
          <w:sz w:val="24"/>
          <w:szCs w:val="24"/>
        </w:rPr>
      </w:pPr>
    </w:p>
    <w:sectPr w:rsidR="00B24633" w:rsidRPr="00254B39" w:rsidSect="00605F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D3C" w:rsidRDefault="001C7D3C" w:rsidP="001000C6">
      <w:pPr>
        <w:spacing w:after="0" w:line="240" w:lineRule="auto"/>
      </w:pPr>
      <w:r>
        <w:separator/>
      </w:r>
    </w:p>
  </w:endnote>
  <w:endnote w:type="continuationSeparator" w:id="0">
    <w:p w:rsidR="001C7D3C" w:rsidRDefault="001C7D3C" w:rsidP="00100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D03" w:rsidRDefault="00006D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071105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06D03" w:rsidRDefault="00006D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006D03">
          <w:rPr>
            <w:b/>
            <w:bCs/>
            <w:noProof/>
          </w:rPr>
          <w:t>5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POSTAL QUALITY OF SERVICE REPORT JULY TO SEPTEMBER 2019</w:t>
        </w:r>
      </w:p>
      <w:bookmarkStart w:id="0" w:name="_GoBack" w:displacedByCustomXml="next"/>
      <w:bookmarkEnd w:id="0" w:displacedByCustomXml="next"/>
    </w:sdtContent>
  </w:sdt>
  <w:p w:rsidR="00006D03" w:rsidRDefault="00006D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D03" w:rsidRDefault="00006D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D3C" w:rsidRDefault="001C7D3C" w:rsidP="001000C6">
      <w:pPr>
        <w:spacing w:after="0" w:line="240" w:lineRule="auto"/>
      </w:pPr>
      <w:r>
        <w:separator/>
      </w:r>
    </w:p>
  </w:footnote>
  <w:footnote w:type="continuationSeparator" w:id="0">
    <w:p w:rsidR="001C7D3C" w:rsidRDefault="001C7D3C" w:rsidP="00100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D03" w:rsidRDefault="00006D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D03" w:rsidRDefault="00006D0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D03" w:rsidRDefault="00006D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A1576"/>
    <w:multiLevelType w:val="multilevel"/>
    <w:tmpl w:val="1E02ABB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736403B"/>
    <w:multiLevelType w:val="multilevel"/>
    <w:tmpl w:val="B5A4013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778434E"/>
    <w:multiLevelType w:val="multilevel"/>
    <w:tmpl w:val="CF322F3A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EF0513C"/>
    <w:multiLevelType w:val="hybridMultilevel"/>
    <w:tmpl w:val="DD86225A"/>
    <w:lvl w:ilvl="0" w:tplc="1862E77A">
      <w:start w:val="2"/>
      <w:numFmt w:val="bullet"/>
      <w:lvlText w:val="-"/>
      <w:lvlJc w:val="left"/>
      <w:pPr>
        <w:ind w:left="1080" w:hanging="360"/>
      </w:pPr>
      <w:rPr>
        <w:rFonts w:ascii="Arial Narrow" w:eastAsiaTheme="minorEastAsia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69F034F"/>
    <w:multiLevelType w:val="hybridMultilevel"/>
    <w:tmpl w:val="3530B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D3000"/>
    <w:multiLevelType w:val="hybridMultilevel"/>
    <w:tmpl w:val="3F02B0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81094B"/>
    <w:multiLevelType w:val="hybridMultilevel"/>
    <w:tmpl w:val="779875FE"/>
    <w:lvl w:ilvl="0" w:tplc="ED767A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577B2"/>
    <w:multiLevelType w:val="multilevel"/>
    <w:tmpl w:val="8A4AD6B0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2F396BFC"/>
    <w:multiLevelType w:val="hybridMultilevel"/>
    <w:tmpl w:val="CA8E2194"/>
    <w:lvl w:ilvl="0" w:tplc="1862E77A">
      <w:start w:val="2"/>
      <w:numFmt w:val="bullet"/>
      <w:lvlText w:val="-"/>
      <w:lvlJc w:val="left"/>
      <w:pPr>
        <w:ind w:left="1080" w:hanging="360"/>
      </w:pPr>
      <w:rPr>
        <w:rFonts w:ascii="Arial Narrow" w:eastAsiaTheme="minorEastAsia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0A55FA4"/>
    <w:multiLevelType w:val="multilevel"/>
    <w:tmpl w:val="A07E843A"/>
    <w:lvl w:ilvl="0">
      <w:start w:val="8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42F72D71"/>
    <w:multiLevelType w:val="hybridMultilevel"/>
    <w:tmpl w:val="C0B46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8D4A43"/>
    <w:multiLevelType w:val="hybridMultilevel"/>
    <w:tmpl w:val="2EAAB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870BF4"/>
    <w:multiLevelType w:val="hybridMultilevel"/>
    <w:tmpl w:val="1B142250"/>
    <w:lvl w:ilvl="0" w:tplc="1862E77A">
      <w:start w:val="2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theme="minorBidi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2B2AE0"/>
    <w:multiLevelType w:val="hybridMultilevel"/>
    <w:tmpl w:val="DCF0A5F0"/>
    <w:lvl w:ilvl="0" w:tplc="688AED5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C33B89"/>
    <w:multiLevelType w:val="hybridMultilevel"/>
    <w:tmpl w:val="5656944E"/>
    <w:lvl w:ilvl="0" w:tplc="1862E77A">
      <w:start w:val="2"/>
      <w:numFmt w:val="bullet"/>
      <w:lvlText w:val="-"/>
      <w:lvlJc w:val="left"/>
      <w:pPr>
        <w:ind w:left="1440" w:hanging="360"/>
      </w:pPr>
      <w:rPr>
        <w:rFonts w:ascii="Arial Narrow" w:eastAsiaTheme="minorEastAsia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E9903E5"/>
    <w:multiLevelType w:val="hybridMultilevel"/>
    <w:tmpl w:val="0BE489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0"/>
  </w:num>
  <w:num w:numId="12">
    <w:abstractNumId w:val="2"/>
  </w:num>
  <w:num w:numId="13">
    <w:abstractNumId w:val="12"/>
  </w:num>
  <w:num w:numId="14">
    <w:abstractNumId w:val="14"/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031"/>
    <w:rsid w:val="00004840"/>
    <w:rsid w:val="00006D03"/>
    <w:rsid w:val="00022BBB"/>
    <w:rsid w:val="00037800"/>
    <w:rsid w:val="00057B1A"/>
    <w:rsid w:val="00075F4A"/>
    <w:rsid w:val="00076031"/>
    <w:rsid w:val="00086B90"/>
    <w:rsid w:val="000A391E"/>
    <w:rsid w:val="000D3B95"/>
    <w:rsid w:val="000F1941"/>
    <w:rsid w:val="000F1C8C"/>
    <w:rsid w:val="000F67EE"/>
    <w:rsid w:val="000F6B2C"/>
    <w:rsid w:val="000F7EE3"/>
    <w:rsid w:val="001000C6"/>
    <w:rsid w:val="0011430F"/>
    <w:rsid w:val="001414F1"/>
    <w:rsid w:val="00151CF8"/>
    <w:rsid w:val="00154A85"/>
    <w:rsid w:val="00162BA9"/>
    <w:rsid w:val="00182B14"/>
    <w:rsid w:val="0018772D"/>
    <w:rsid w:val="00190FA6"/>
    <w:rsid w:val="001A2D6F"/>
    <w:rsid w:val="001A6C04"/>
    <w:rsid w:val="001C40E5"/>
    <w:rsid w:val="001C5740"/>
    <w:rsid w:val="001C7D3C"/>
    <w:rsid w:val="001D0953"/>
    <w:rsid w:val="001F35A3"/>
    <w:rsid w:val="001F399A"/>
    <w:rsid w:val="00200B1C"/>
    <w:rsid w:val="00254B39"/>
    <w:rsid w:val="00270182"/>
    <w:rsid w:val="00271412"/>
    <w:rsid w:val="002A6263"/>
    <w:rsid w:val="002B2C92"/>
    <w:rsid w:val="002C3EB6"/>
    <w:rsid w:val="002E022E"/>
    <w:rsid w:val="002E42C5"/>
    <w:rsid w:val="00310D65"/>
    <w:rsid w:val="00331828"/>
    <w:rsid w:val="003432CA"/>
    <w:rsid w:val="00361524"/>
    <w:rsid w:val="003732DB"/>
    <w:rsid w:val="00381266"/>
    <w:rsid w:val="003B02F0"/>
    <w:rsid w:val="0040027D"/>
    <w:rsid w:val="00415AD3"/>
    <w:rsid w:val="004239D7"/>
    <w:rsid w:val="004409FC"/>
    <w:rsid w:val="00451E45"/>
    <w:rsid w:val="004A490B"/>
    <w:rsid w:val="004A5A5D"/>
    <w:rsid w:val="004A7157"/>
    <w:rsid w:val="004B79B6"/>
    <w:rsid w:val="004D1B38"/>
    <w:rsid w:val="0050261A"/>
    <w:rsid w:val="005213D0"/>
    <w:rsid w:val="0057390A"/>
    <w:rsid w:val="005A2DC1"/>
    <w:rsid w:val="005A5493"/>
    <w:rsid w:val="005B41DE"/>
    <w:rsid w:val="005C57BA"/>
    <w:rsid w:val="005C605E"/>
    <w:rsid w:val="005D3914"/>
    <w:rsid w:val="005E2A9C"/>
    <w:rsid w:val="005F0BA4"/>
    <w:rsid w:val="005F1B8C"/>
    <w:rsid w:val="00605F44"/>
    <w:rsid w:val="006249C7"/>
    <w:rsid w:val="00646A28"/>
    <w:rsid w:val="00665C5D"/>
    <w:rsid w:val="006816C8"/>
    <w:rsid w:val="006C71F6"/>
    <w:rsid w:val="006E2223"/>
    <w:rsid w:val="006E3C46"/>
    <w:rsid w:val="007151CC"/>
    <w:rsid w:val="007320BF"/>
    <w:rsid w:val="00743AA6"/>
    <w:rsid w:val="0075177D"/>
    <w:rsid w:val="00753416"/>
    <w:rsid w:val="007B4D92"/>
    <w:rsid w:val="007B5F57"/>
    <w:rsid w:val="007D53EF"/>
    <w:rsid w:val="007D595C"/>
    <w:rsid w:val="007E2B59"/>
    <w:rsid w:val="007F65CA"/>
    <w:rsid w:val="007F7111"/>
    <w:rsid w:val="008312B9"/>
    <w:rsid w:val="00852808"/>
    <w:rsid w:val="00864D2B"/>
    <w:rsid w:val="00871D45"/>
    <w:rsid w:val="00890700"/>
    <w:rsid w:val="0089506F"/>
    <w:rsid w:val="008A0074"/>
    <w:rsid w:val="008A7614"/>
    <w:rsid w:val="008F14A8"/>
    <w:rsid w:val="008F18B4"/>
    <w:rsid w:val="00915D02"/>
    <w:rsid w:val="00925A79"/>
    <w:rsid w:val="009C1ABE"/>
    <w:rsid w:val="009D05D7"/>
    <w:rsid w:val="009D0875"/>
    <w:rsid w:val="009E4BF7"/>
    <w:rsid w:val="009E5721"/>
    <w:rsid w:val="009F7440"/>
    <w:rsid w:val="00A15B0A"/>
    <w:rsid w:val="00A17E5F"/>
    <w:rsid w:val="00A755BD"/>
    <w:rsid w:val="00A75D3A"/>
    <w:rsid w:val="00AA0841"/>
    <w:rsid w:val="00AA5A03"/>
    <w:rsid w:val="00AB790F"/>
    <w:rsid w:val="00AD7E86"/>
    <w:rsid w:val="00B24633"/>
    <w:rsid w:val="00B4206F"/>
    <w:rsid w:val="00B536DF"/>
    <w:rsid w:val="00B71A89"/>
    <w:rsid w:val="00B7533F"/>
    <w:rsid w:val="00BE0039"/>
    <w:rsid w:val="00BF4D09"/>
    <w:rsid w:val="00C10950"/>
    <w:rsid w:val="00C171D2"/>
    <w:rsid w:val="00C1740A"/>
    <w:rsid w:val="00C35EC2"/>
    <w:rsid w:val="00C57E6A"/>
    <w:rsid w:val="00CA0B7F"/>
    <w:rsid w:val="00CB41B7"/>
    <w:rsid w:val="00CC7D08"/>
    <w:rsid w:val="00CD4EE8"/>
    <w:rsid w:val="00CD660B"/>
    <w:rsid w:val="00CF0566"/>
    <w:rsid w:val="00D0548C"/>
    <w:rsid w:val="00D1442A"/>
    <w:rsid w:val="00D31494"/>
    <w:rsid w:val="00D45821"/>
    <w:rsid w:val="00D64CDB"/>
    <w:rsid w:val="00D70BE5"/>
    <w:rsid w:val="00D90C3C"/>
    <w:rsid w:val="00D975A9"/>
    <w:rsid w:val="00DB76BF"/>
    <w:rsid w:val="00DE167E"/>
    <w:rsid w:val="00E02DFE"/>
    <w:rsid w:val="00E23B49"/>
    <w:rsid w:val="00E51901"/>
    <w:rsid w:val="00E635C3"/>
    <w:rsid w:val="00E80AE1"/>
    <w:rsid w:val="00E816B8"/>
    <w:rsid w:val="00E8420E"/>
    <w:rsid w:val="00EB19C6"/>
    <w:rsid w:val="00EB3119"/>
    <w:rsid w:val="00EC3BAA"/>
    <w:rsid w:val="00EC5E35"/>
    <w:rsid w:val="00ED2339"/>
    <w:rsid w:val="00EE3632"/>
    <w:rsid w:val="00F01BC2"/>
    <w:rsid w:val="00F23D28"/>
    <w:rsid w:val="00F50369"/>
    <w:rsid w:val="00F652D6"/>
    <w:rsid w:val="00F70ABA"/>
    <w:rsid w:val="00F741D3"/>
    <w:rsid w:val="00F83013"/>
    <w:rsid w:val="00FD43D3"/>
    <w:rsid w:val="00FD6490"/>
    <w:rsid w:val="00FD7A4C"/>
    <w:rsid w:val="00FF2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307FBA-65CC-46B8-910C-C847A57FE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031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60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6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31"/>
    <w:rPr>
      <w:rFonts w:ascii="Tahoma" w:eastAsiaTheme="minorEastAsi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00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0C6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000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0C6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4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3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hiri.MACRA.000\Documents\julyto%20sept%20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hiri.MACRA.000\Documents\julyto%20sept%20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hiri.MACRA.000\Documents\julyto%20sept%20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phiri.MACRA.000\Documents\julyto%20sept%202019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ALL CATEGORIES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Sheet2!$B$4</c:f>
              <c:strCache>
                <c:ptCount val="1"/>
                <c:pt idx="0">
                  <c:v>12hrs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Sheet2!$C$3:$Q$3</c:f>
              <c:strCache>
                <c:ptCount val="13"/>
                <c:pt idx="0">
                  <c:v>Ampex</c:v>
                </c:pt>
                <c:pt idx="1">
                  <c:v>DHL   </c:v>
                </c:pt>
                <c:pt idx="2">
                  <c:v>FEDEX</c:v>
                </c:pt>
                <c:pt idx="3">
                  <c:v>G4S</c:v>
                </c:pt>
                <c:pt idx="4">
                  <c:v>Postscourier</c:v>
                </c:pt>
                <c:pt idx="5">
                  <c:v>Kwezy</c:v>
                </c:pt>
                <c:pt idx="6">
                  <c:v>Sososo</c:v>
                </c:pt>
                <c:pt idx="7">
                  <c:v>xerox</c:v>
                </c:pt>
                <c:pt idx="8">
                  <c:v>Speed</c:v>
                </c:pt>
                <c:pt idx="9">
                  <c:v>Aramex</c:v>
                </c:pt>
                <c:pt idx="10">
                  <c:v>Air Cargo</c:v>
                </c:pt>
                <c:pt idx="12">
                  <c:v>ankolo.com</c:v>
                </c:pt>
              </c:strCache>
            </c:strRef>
          </c:cat>
          <c:val>
            <c:numRef>
              <c:f>Sheet2!$C$4:$Q$4</c:f>
              <c:numCache>
                <c:formatCode>General</c:formatCode>
                <c:ptCount val="15"/>
                <c:pt idx="0">
                  <c:v>100</c:v>
                </c:pt>
                <c:pt idx="4">
                  <c:v>100</c:v>
                </c:pt>
                <c:pt idx="6">
                  <c:v>98</c:v>
                </c:pt>
                <c:pt idx="9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Sheet2!$B$5</c:f>
              <c:strCache>
                <c:ptCount val="1"/>
                <c:pt idx="0">
                  <c:v>24hrs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Sheet2!$C$3:$Q$3</c:f>
              <c:strCache>
                <c:ptCount val="13"/>
                <c:pt idx="0">
                  <c:v>Ampex</c:v>
                </c:pt>
                <c:pt idx="1">
                  <c:v>DHL   </c:v>
                </c:pt>
                <c:pt idx="2">
                  <c:v>FEDEX</c:v>
                </c:pt>
                <c:pt idx="3">
                  <c:v>G4S</c:v>
                </c:pt>
                <c:pt idx="4">
                  <c:v>Postscourier</c:v>
                </c:pt>
                <c:pt idx="5">
                  <c:v>Kwezy</c:v>
                </c:pt>
                <c:pt idx="6">
                  <c:v>Sososo</c:v>
                </c:pt>
                <c:pt idx="7">
                  <c:v>xerox</c:v>
                </c:pt>
                <c:pt idx="8">
                  <c:v>Speed</c:v>
                </c:pt>
                <c:pt idx="9">
                  <c:v>Aramex</c:v>
                </c:pt>
                <c:pt idx="10">
                  <c:v>Air Cargo</c:v>
                </c:pt>
                <c:pt idx="12">
                  <c:v>ankolo.com</c:v>
                </c:pt>
              </c:strCache>
            </c:strRef>
          </c:cat>
          <c:val>
            <c:numRef>
              <c:f>Sheet2!$C$5:$Q$5</c:f>
              <c:numCache>
                <c:formatCode>General</c:formatCode>
                <c:ptCount val="15"/>
                <c:pt idx="0">
                  <c:v>98</c:v>
                </c:pt>
                <c:pt idx="1">
                  <c:v>98</c:v>
                </c:pt>
                <c:pt idx="2">
                  <c:v>98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98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</c:ser>
        <c:ser>
          <c:idx val="2"/>
          <c:order val="2"/>
          <c:tx>
            <c:strRef>
              <c:f>Sheet2!$B$6</c:f>
              <c:strCache>
                <c:ptCount val="1"/>
                <c:pt idx="0">
                  <c:v>48hrs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Sheet2!$C$3:$Q$3</c:f>
              <c:strCache>
                <c:ptCount val="13"/>
                <c:pt idx="0">
                  <c:v>Ampex</c:v>
                </c:pt>
                <c:pt idx="1">
                  <c:v>DHL   </c:v>
                </c:pt>
                <c:pt idx="2">
                  <c:v>FEDEX</c:v>
                </c:pt>
                <c:pt idx="3">
                  <c:v>G4S</c:v>
                </c:pt>
                <c:pt idx="4">
                  <c:v>Postscourier</c:v>
                </c:pt>
                <c:pt idx="5">
                  <c:v>Kwezy</c:v>
                </c:pt>
                <c:pt idx="6">
                  <c:v>Sososo</c:v>
                </c:pt>
                <c:pt idx="7">
                  <c:v>xerox</c:v>
                </c:pt>
                <c:pt idx="8">
                  <c:v>Speed</c:v>
                </c:pt>
                <c:pt idx="9">
                  <c:v>Aramex</c:v>
                </c:pt>
                <c:pt idx="10">
                  <c:v>Air Cargo</c:v>
                </c:pt>
                <c:pt idx="12">
                  <c:v>ankolo.com</c:v>
                </c:pt>
              </c:strCache>
            </c:strRef>
          </c:cat>
          <c:val>
            <c:numRef>
              <c:f>Sheet2!$C$6:$Q$6</c:f>
              <c:numCache>
                <c:formatCode>General</c:formatCode>
                <c:ptCount val="15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8872808"/>
        <c:axId val="308871632"/>
        <c:axId val="0"/>
      </c:bar3DChart>
      <c:catAx>
        <c:axId val="308872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8871632"/>
        <c:crosses val="autoZero"/>
        <c:auto val="1"/>
        <c:lblAlgn val="ctr"/>
        <c:lblOffset val="100"/>
        <c:noMultiLvlLbl val="0"/>
      </c:catAx>
      <c:valAx>
        <c:axId val="30887163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8872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12hrs Category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Sheet2!$B$29</c:f>
              <c:strCache>
                <c:ptCount val="1"/>
                <c:pt idx="0">
                  <c:v>12hrs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Sheet2!$C$28:$P$28</c:f>
              <c:strCache>
                <c:ptCount val="14"/>
                <c:pt idx="0">
                  <c:v>Ampex</c:v>
                </c:pt>
                <c:pt idx="1">
                  <c:v>DHL   </c:v>
                </c:pt>
                <c:pt idx="2">
                  <c:v>FEDEX</c:v>
                </c:pt>
                <c:pt idx="3">
                  <c:v>G4S</c:v>
                </c:pt>
                <c:pt idx="4">
                  <c:v>Postscourier</c:v>
                </c:pt>
                <c:pt idx="5">
                  <c:v>Sososo</c:v>
                </c:pt>
                <c:pt idx="6">
                  <c:v>Speed</c:v>
                </c:pt>
                <c:pt idx="7">
                  <c:v>xerox</c:v>
                </c:pt>
                <c:pt idx="8">
                  <c:v>Speed</c:v>
                </c:pt>
                <c:pt idx="9">
                  <c:v>Aramex</c:v>
                </c:pt>
                <c:pt idx="10">
                  <c:v>Ankolo.com </c:v>
                </c:pt>
                <c:pt idx="12">
                  <c:v>Air Cargo</c:v>
                </c:pt>
                <c:pt idx="13">
                  <c:v>Kwezy</c:v>
                </c:pt>
              </c:strCache>
            </c:strRef>
          </c:cat>
          <c:val>
            <c:numRef>
              <c:f>Sheet2!$C$29:$P$29</c:f>
              <c:numCache>
                <c:formatCode>General</c:formatCode>
                <c:ptCount val="14"/>
                <c:pt idx="0">
                  <c:v>100</c:v>
                </c:pt>
                <c:pt idx="4">
                  <c:v>100</c:v>
                </c:pt>
                <c:pt idx="5">
                  <c:v>100</c:v>
                </c:pt>
                <c:pt idx="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8869672"/>
        <c:axId val="308874768"/>
        <c:axId val="0"/>
      </c:bar3DChart>
      <c:catAx>
        <c:axId val="308869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8874768"/>
        <c:crosses val="autoZero"/>
        <c:auto val="1"/>
        <c:lblAlgn val="ctr"/>
        <c:lblOffset val="100"/>
        <c:noMultiLvlLbl val="0"/>
      </c:catAx>
      <c:valAx>
        <c:axId val="30887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8869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24hrs Category</a:t>
            </a:r>
          </a:p>
          <a:p>
            <a:pPr>
              <a:defRPr/>
            </a:pP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Sheet2!$A$53:$B$53</c:f>
              <c:strCache>
                <c:ptCount val="2"/>
                <c:pt idx="1">
                  <c:v>24hrs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Sheet2!$C$52:$P$52</c:f>
              <c:strCache>
                <c:ptCount val="13"/>
                <c:pt idx="0">
                  <c:v>Ampex</c:v>
                </c:pt>
                <c:pt idx="1">
                  <c:v>DHL   </c:v>
                </c:pt>
                <c:pt idx="2">
                  <c:v>FEDEX</c:v>
                </c:pt>
                <c:pt idx="3">
                  <c:v>G4S</c:v>
                </c:pt>
                <c:pt idx="4">
                  <c:v>Postscourier</c:v>
                </c:pt>
                <c:pt idx="5">
                  <c:v>Kwezy</c:v>
                </c:pt>
                <c:pt idx="6">
                  <c:v>Sososo</c:v>
                </c:pt>
                <c:pt idx="7">
                  <c:v>xerox</c:v>
                </c:pt>
                <c:pt idx="8">
                  <c:v>Speed</c:v>
                </c:pt>
                <c:pt idx="9">
                  <c:v>Aramex</c:v>
                </c:pt>
                <c:pt idx="10">
                  <c:v>Air Cargo</c:v>
                </c:pt>
                <c:pt idx="12">
                  <c:v>ankolo.com</c:v>
                </c:pt>
              </c:strCache>
            </c:strRef>
          </c:cat>
          <c:val>
            <c:numRef>
              <c:f>Sheet2!$C$53:$P$53</c:f>
              <c:numCache>
                <c:formatCode>General</c:formatCode>
                <c:ptCount val="14"/>
                <c:pt idx="0">
                  <c:v>98</c:v>
                </c:pt>
                <c:pt idx="1">
                  <c:v>98</c:v>
                </c:pt>
                <c:pt idx="2">
                  <c:v>98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98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8873984"/>
        <c:axId val="308873200"/>
        <c:axId val="0"/>
      </c:bar3DChart>
      <c:catAx>
        <c:axId val="30887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8873200"/>
        <c:crosses val="autoZero"/>
        <c:auto val="1"/>
        <c:lblAlgn val="ctr"/>
        <c:lblOffset val="100"/>
        <c:noMultiLvlLbl val="0"/>
      </c:catAx>
      <c:valAx>
        <c:axId val="308873200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8873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48 HRS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Sheet2!$B$75</c:f>
              <c:strCache>
                <c:ptCount val="1"/>
                <c:pt idx="0">
                  <c:v>48hrs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Sheet2!$C$72:$Q$74</c:f>
              <c:strCache>
                <c:ptCount val="14"/>
                <c:pt idx="0">
                  <c:v>Ampex</c:v>
                </c:pt>
                <c:pt idx="1">
                  <c:v>DHL   </c:v>
                </c:pt>
                <c:pt idx="2">
                  <c:v>FEDEX</c:v>
                </c:pt>
                <c:pt idx="3">
                  <c:v>G4S</c:v>
                </c:pt>
                <c:pt idx="4">
                  <c:v>Postscourier</c:v>
                </c:pt>
                <c:pt idx="5">
                  <c:v>Kwezy</c:v>
                </c:pt>
                <c:pt idx="6">
                  <c:v>Sososo</c:v>
                </c:pt>
                <c:pt idx="7">
                  <c:v>xerox</c:v>
                </c:pt>
                <c:pt idx="8">
                  <c:v>Speed</c:v>
                </c:pt>
                <c:pt idx="9">
                  <c:v>Aramex</c:v>
                </c:pt>
                <c:pt idx="10">
                  <c:v>Air Cargo</c:v>
                </c:pt>
                <c:pt idx="11">
                  <c:v>ankolo.com</c:v>
                </c:pt>
                <c:pt idx="13">
                  <c:v>Kwezy</c:v>
                </c:pt>
              </c:strCache>
            </c:strRef>
          </c:cat>
          <c:val>
            <c:numRef>
              <c:f>Sheet2!$C$75:$Q$75</c:f>
              <c:numCache>
                <c:formatCode>General</c:formatCode>
                <c:ptCount val="15"/>
              </c:numCache>
            </c:numRef>
          </c:val>
        </c:ser>
        <c:ser>
          <c:idx val="1"/>
          <c:order val="1"/>
          <c:tx>
            <c:strRef>
              <c:f>Sheet2!$B$76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Sheet2!$C$72:$Q$74</c:f>
              <c:strCache>
                <c:ptCount val="14"/>
                <c:pt idx="0">
                  <c:v>Ampex</c:v>
                </c:pt>
                <c:pt idx="1">
                  <c:v>DHL   </c:v>
                </c:pt>
                <c:pt idx="2">
                  <c:v>FEDEX</c:v>
                </c:pt>
                <c:pt idx="3">
                  <c:v>G4S</c:v>
                </c:pt>
                <c:pt idx="4">
                  <c:v>Postscourier</c:v>
                </c:pt>
                <c:pt idx="5">
                  <c:v>Kwezy</c:v>
                </c:pt>
                <c:pt idx="6">
                  <c:v>Sososo</c:v>
                </c:pt>
                <c:pt idx="7">
                  <c:v>xerox</c:v>
                </c:pt>
                <c:pt idx="8">
                  <c:v>Speed</c:v>
                </c:pt>
                <c:pt idx="9">
                  <c:v>Aramex</c:v>
                </c:pt>
                <c:pt idx="10">
                  <c:v>Air Cargo</c:v>
                </c:pt>
                <c:pt idx="11">
                  <c:v>ankolo.com</c:v>
                </c:pt>
                <c:pt idx="13">
                  <c:v>Kwezy</c:v>
                </c:pt>
              </c:strCache>
            </c:strRef>
          </c:cat>
          <c:val>
            <c:numRef>
              <c:f>Sheet2!$C$76:$Q$76</c:f>
              <c:numCache>
                <c:formatCode>General</c:formatCode>
                <c:ptCount val="15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8873592"/>
        <c:axId val="179353576"/>
      </c:barChart>
      <c:catAx>
        <c:axId val="308873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9353576"/>
        <c:crosses val="autoZero"/>
        <c:auto val="1"/>
        <c:lblAlgn val="ctr"/>
        <c:lblOffset val="100"/>
        <c:noMultiLvlLbl val="0"/>
      </c:catAx>
      <c:valAx>
        <c:axId val="179353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8873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Madalo Phiri</dc:creator>
  <cp:lastModifiedBy>Lemekezani Chisambiro</cp:lastModifiedBy>
  <cp:revision>4</cp:revision>
  <cp:lastPrinted>2017-06-05T06:43:00Z</cp:lastPrinted>
  <dcterms:created xsi:type="dcterms:W3CDTF">2020-07-02T12:49:00Z</dcterms:created>
  <dcterms:modified xsi:type="dcterms:W3CDTF">2020-07-28T12:49:00Z</dcterms:modified>
</cp:coreProperties>
</file>